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Social/Emotional/Behavioral Interventions Resource Map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School Name: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Date: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Instructions: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Fill in the table with the social/emotional/behavioral interventions in your school.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Evidence-based interventions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are “treatments that have been proven effective (to some degree) through outcome evaluations” (Evidence-Based Intervention Network).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 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Other interventions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are programs that may have been developed in your school or in your district and are highly acceptable to your staff and/or students.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79"/>
        <w:gridCol w:w="2043"/>
        <w:gridCol w:w="1965"/>
        <w:gridCol w:w="1819"/>
        <w:gridCol w:w="1678"/>
        <w:gridCol w:w="1288"/>
        <w:tblGridChange w:id="0">
          <w:tblGrid>
            <w:gridCol w:w="1979"/>
            <w:gridCol w:w="2043"/>
            <w:gridCol w:w="1965"/>
            <w:gridCol w:w="1819"/>
            <w:gridCol w:w="1678"/>
            <w:gridCol w:w="1288"/>
          </w:tblGrid>
        </w:tblGridChange>
      </w:tblGrid>
      <w:tr>
        <w:trPr>
          <w:cantSplit w:val="0"/>
          <w:trHeight w:val="347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Tier 1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 of Program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Contact Person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Grade Level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Eligibility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# Served</w:t>
            </w:r>
          </w:p>
        </w:tc>
      </w:tr>
      <w:tr>
        <w:trPr>
          <w:cantSplit w:val="0"/>
          <w:trHeight w:val="1662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Evidence Based Intervention – Schoolwide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Evidence Based Intervention – Classwide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Other Tier 1 interventions currently in place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9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Other Tier 1 interventions currently in place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Tier 2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 of Program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Contact Person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Grade Level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Eligibility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# Served</w:t>
            </w:r>
          </w:p>
        </w:tc>
      </w:tr>
      <w:tr>
        <w:trPr>
          <w:cantSplit w:val="0"/>
          <w:trHeight w:val="799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Evidence Based Tier 2 Intervention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Evidence Based Tier 2 Intervention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Other Tier 2 interventions currently in place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Other Tier 2 interventions currently in place</w:t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Tier 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 of Program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Contact Person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Grade Level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Eligibility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# Served</w:t>
            </w:r>
          </w:p>
        </w:tc>
      </w:tr>
      <w:tr>
        <w:trPr>
          <w:cantSplit w:val="0"/>
          <w:trHeight w:val="845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Evidence Based Tier 3 Intervention</w:t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Evidence Based Tier 3 Intervention</w:t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Other Tier 3 interventions currently in place</w:t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Other Tier 3 interventions currently in place</w:t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Gap Analysis</w:t>
      </w:r>
    </w:p>
    <w:p w:rsidR="00000000" w:rsidDel="00000000" w:rsidP="00000000" w:rsidRDefault="00000000" w:rsidRPr="00000000" w14:paraId="0000009A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Describe gaps in Tier 1 social/emotional/behavioral interventions available to students. How would you like those gaps to be filled? </w:t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Describe gaps in Tier 2 social/emotional/behavioral interventions available to students. How would you like those gaps to be filled? </w:t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Describe gaps in Tier 3 social/emotional/behavioral interventions available to students. How would you like those gaps to be filled? </w:t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Review your “contact person” column on your resource map. Are more than 75% of the interventions coordinated by the same staff member? If so, how can you increase the personnel resources available to implement and/or coordinate the interventions? </w:t>
      </w:r>
    </w:p>
    <w:sectPr>
      <w:footerReference r:id="rId7" w:type="default"/>
      <w:footerReference r:id="rId8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mbria"/>
  <w:font w:name="Georgia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B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3">
    <w:pPr>
      <w:widowControl w:val="0"/>
      <w:spacing w:after="240" w:lineRule="auto"/>
      <w:rPr>
        <w:rFonts w:ascii="Times" w:cs="Times" w:eastAsia="Times" w:hAnsi="Times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35CF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835CF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604D6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604D6"/>
    <w:rPr>
      <w:rFonts w:ascii="Lucida Grande" w:cs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 w:val="1"/>
    <w:rsid w:val="009E168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E1688"/>
  </w:style>
  <w:style w:type="character" w:styleId="PageNumber">
    <w:name w:val="page number"/>
    <w:basedOn w:val="DefaultParagraphFont"/>
    <w:uiPriority w:val="99"/>
    <w:semiHidden w:val="1"/>
    <w:unhideWhenUsed w:val="1"/>
    <w:rsid w:val="009E1688"/>
  </w:style>
  <w:style w:type="paragraph" w:styleId="Header">
    <w:name w:val="header"/>
    <w:basedOn w:val="Normal"/>
    <w:link w:val="HeaderChar"/>
    <w:uiPriority w:val="99"/>
    <w:unhideWhenUsed w:val="1"/>
    <w:rsid w:val="00126630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2663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gH0oSao8H6d7vDguupw6v6tv8Q==">CgMxLjA4AHIhMTRDVVloNmpIQmhxOFA3azJSdzFjNG1tSE5oTTZYYWR4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2024-05-03T14:48:00Z</dcterms:created>
  <dc:creator>IPH</dc:creator>
</cp:coreProperties>
</file>